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23" w:rsidRDefault="00DB2AAB" w:rsidP="00DB2AA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B2AAB">
        <w:rPr>
          <w:rFonts w:ascii="Times New Roman" w:hAnsi="Times New Roman" w:cs="Times New Roman"/>
          <w:color w:val="FF0000"/>
          <w:sz w:val="28"/>
          <w:szCs w:val="28"/>
        </w:rPr>
        <w:t xml:space="preserve">10.04. </w:t>
      </w:r>
      <w:r w:rsidR="00C07201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DB2AAB">
        <w:rPr>
          <w:rFonts w:ascii="Times New Roman" w:hAnsi="Times New Roman" w:cs="Times New Roman"/>
          <w:color w:val="FF0000"/>
          <w:sz w:val="28"/>
          <w:szCs w:val="28"/>
        </w:rPr>
        <w:t xml:space="preserve"> гр.26 </w:t>
      </w:r>
      <w:r w:rsidR="00C0720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DB2AAB">
        <w:rPr>
          <w:rFonts w:ascii="Times New Roman" w:hAnsi="Times New Roman" w:cs="Times New Roman"/>
          <w:color w:val="FF0000"/>
          <w:sz w:val="28"/>
          <w:szCs w:val="28"/>
        </w:rPr>
        <w:t xml:space="preserve">  Русский язык</w:t>
      </w:r>
    </w:p>
    <w:p w:rsidR="00C07201" w:rsidRPr="00A86E7B" w:rsidRDefault="00C07201" w:rsidP="00C0720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6E7B">
        <w:rPr>
          <w:rFonts w:ascii="Times New Roman" w:hAnsi="Times New Roman" w:cs="Times New Roman"/>
          <w:b/>
          <w:sz w:val="24"/>
          <w:szCs w:val="24"/>
        </w:rPr>
        <w:t xml:space="preserve">     Добрый день! Надеюсь, у вас все нормально, выполняете  условия карантина и домашние задания! Мы продолжаем общаться дистанционно. Не забываете, что экзаменов и зачетов никто не отменял!</w:t>
      </w:r>
    </w:p>
    <w:p w:rsidR="00C07201" w:rsidRPr="00A86E7B" w:rsidRDefault="00C07201" w:rsidP="00C07201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86E7B">
        <w:rPr>
          <w:b/>
        </w:rPr>
        <w:t>Тема. Оформление диалога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Замените простое предложение с прямой речью сложным. Запишите в тетрадь.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сказала: «Эта книга получена на прошлой неделе».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Прохожий спросил: «Как мне пройти к вокзалу?»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Вспомните. Составьте конспект, отвечая на вопросы.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человек должно участвовать в разговоре, чтобы его можно было назвать диалогом?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 диалоге называются слова каждого лица?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ли в диалоге есть слова автора?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выделяются на письме высказывания каждого говорящего?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знаки препинания ставятся, если реплика сопровождается словами автора?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знаки препинания ставятся при прямой речи?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оформляется на письме диалог?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 назначение прямой речи и диалога?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из этих двух способов передачи чужой речи показался вам сложным?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Закрепление.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Запишите в форме диалога.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Где ты была сегодня, киска?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королевы </w:t>
      </w:r>
      <w:proofErr w:type="gramStart"/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английской.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ты видала при дворе?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Видала мышку на ковре.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(</w:t>
      </w:r>
      <w:r w:rsidRPr="00A86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Маршак</w:t>
      </w: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07201" w:rsidRPr="00A86E7B" w:rsidRDefault="00C07201" w:rsidP="00C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и запишите шуточный диалог, в котором реплики должны состость только из односоставных предложений.  Тема  -  «Разговор по телефону». Можно придумать свою.</w:t>
      </w:r>
    </w:p>
    <w:p w:rsidR="00C07201" w:rsidRDefault="00C07201" w:rsidP="00C072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84"/>
          <w:szCs w:val="84"/>
          <w:lang w:eastAsia="ru-RU"/>
        </w:rPr>
      </w:pPr>
      <w:r w:rsidRPr="00A86E7B">
        <w:rPr>
          <w:rFonts w:ascii="ffb" w:eastAsia="Times New Roman" w:hAnsi="ffb" w:cs="Times New Roman"/>
          <w:color w:val="000000"/>
          <w:sz w:val="84"/>
          <w:lang w:eastAsia="ru-RU"/>
        </w:rPr>
        <w:t xml:space="preserve">  </w:t>
      </w:r>
      <w:r w:rsidRPr="00A86E7B">
        <w:rPr>
          <w:rFonts w:ascii="ff9" w:eastAsia="Times New Roman" w:hAnsi="ff9" w:cs="Times New Roman"/>
          <w:color w:val="000000"/>
          <w:sz w:val="72"/>
          <w:lang w:eastAsia="ru-RU"/>
        </w:rPr>
        <w:t>З</w:t>
      </w:r>
      <w:r w:rsidRPr="00A86E7B">
        <w:rPr>
          <w:rFonts w:ascii="inherit" w:eastAsia="Times New Roman" w:hAnsi="inherit" w:cs="Times New Roman"/>
          <w:color w:val="000000"/>
          <w:sz w:val="84"/>
          <w:lang w:eastAsia="ru-RU"/>
        </w:rPr>
        <w:t>аписать текст, объяснить постановку знаков препинания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и выполнить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eastAsia="ru-RU"/>
        </w:rPr>
      </w:pPr>
      <w:r w:rsidRPr="00A86E7B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задания к нему: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72"/>
          <w:szCs w:val="72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72"/>
          <w:szCs w:val="72"/>
          <w:lang w:eastAsia="ru-RU"/>
        </w:rPr>
        <w:t>- (1)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Мальчик,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услыхал он вдруг голос девочки,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не знаешь ли ты, кто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это тут сейчас играл?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(2)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Слепой не любил, когда нарушали его одиночество.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(3)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Поэтому он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ответил на вопрос не особенно любезно: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-(4)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Это я…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-(5)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Как хорошо ты играеш</w:t>
      </w:r>
      <w:r w:rsidRPr="00A86E7B">
        <w:rPr>
          <w:rFonts w:ascii="ffd" w:eastAsia="Times New Roman" w:hAnsi="ffd" w:cs="Times New Roman"/>
          <w:color w:val="000000"/>
          <w:spacing w:val="3"/>
          <w:sz w:val="84"/>
          <w:lang w:eastAsia="ru-RU"/>
        </w:rPr>
        <w:t>ь,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сказала девочка.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(6)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Слепой промолчал.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-(7)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Что же вы не уходите?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спросил он затем, слыша, что девочка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продолжает стоять на месте.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-(8)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Зачем же ты меня гонишь?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-(9)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Я не люблю, когда ко мне приходят.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(10)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Девочка засмеялась.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-(11)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Вот ещё…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(12)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Смотрите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-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ка.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(13)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Разве вся земля твоя и ты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можешь кому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-</w:t>
      </w: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нибудь  запретить ходить по земле?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-(14)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Мама приказала всем, чтобы сюда ко мне не ходили.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-(15)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Мама?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-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переспросила девочка.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>- (16)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 xml:space="preserve">А моя мама позволила мне 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d" w:eastAsia="Times New Roman" w:hAnsi="ffd" w:cs="Times New Roman"/>
          <w:color w:val="000000"/>
          <w:sz w:val="84"/>
          <w:szCs w:val="84"/>
          <w:lang w:eastAsia="ru-RU"/>
        </w:rPr>
      </w:pPr>
      <w:r w:rsidRPr="00A86E7B">
        <w:rPr>
          <w:rFonts w:ascii="ffd" w:eastAsia="Times New Roman" w:hAnsi="ffd" w:cs="Times New Roman"/>
          <w:color w:val="000000"/>
          <w:sz w:val="84"/>
          <w:szCs w:val="84"/>
          <w:lang w:eastAsia="ru-RU"/>
        </w:rPr>
        <w:t>ходить над рекой.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                </w:t>
      </w:r>
    </w:p>
    <w:p w:rsidR="00C07201" w:rsidRPr="00A86E7B" w:rsidRDefault="00C07201" w:rsidP="00C07201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 </w:t>
      </w:r>
      <w:r w:rsidRPr="00A86E7B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d" w:eastAsia="Times New Roman" w:hAnsi="ffd" w:cs="Times New Roman"/>
          <w:color w:val="000000"/>
          <w:sz w:val="84"/>
          <w:lang w:eastAsia="ru-RU"/>
        </w:rPr>
        <w:t>( Короленко В.Г. Слепой музыкант</w:t>
      </w:r>
      <w:r w:rsidRPr="00A86E7B">
        <w:rPr>
          <w:rFonts w:ascii="ffc" w:eastAsia="Times New Roman" w:hAnsi="ffc" w:cs="Times New Roman"/>
          <w:color w:val="000000"/>
          <w:sz w:val="84"/>
          <w:lang w:eastAsia="ru-RU"/>
        </w:rPr>
        <w:t xml:space="preserve">) </w:t>
      </w:r>
    </w:p>
    <w:p w:rsidR="00C07201" w:rsidRPr="001104C4" w:rsidRDefault="00C07201" w:rsidP="00C07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7FA3">
        <w:rPr>
          <w:rFonts w:ascii="Helvetica" w:eastAsia="Times New Roman" w:hAnsi="Helvetica" w:cs="Times New Roman"/>
          <w:color w:val="999999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86E7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</w:t>
      </w:r>
      <w:r w:rsidRPr="00A86E7B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DB2AAB" w:rsidRDefault="00C07201" w:rsidP="00DB2AA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10.04.                      гр.26               Литература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 Пастернака «Доктор Живаго».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Самостоятель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</w:t>
      </w:r>
      <w:r w:rsidRPr="00143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143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дготовить сообщение о необычности сюжета и композиции произведения. Записать в тетрадь по литературе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обратимся лишь к нескольким страницам этого необычного произведения.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роман – это откровение Пастернака, его послание к нам, ныне живущим, послание, заставляющее увидеть то, чего раньше не замечали. Это своеобразное письмо, покоряющее открытостью, любовью к жизни, умение видеть поэзию в прозе. В нем присутствуют и записки, и дневниковые заметки, и стихи, и письма как таковые.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обратимся к прощальному письму Тони.</w:t>
      </w:r>
      <w:r w:rsidRPr="00143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3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Прочитайте (глава 13, часть 18).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письмо это написано по правилам?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нет адреса, нет обращения, начала, нет слов прощания. Мысли Тони прыгают: то она говорит о себе, то о событиях вокруг, то вновь обращается к своим чувствам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ажется, уже попрощалась, а письмо все продолжается.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каком жанре написано это письмо? </w:t>
      </w:r>
      <w:r w:rsidRPr="00FD7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крик души, который заставляет трепетать и наши души.)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было в этом письме, что заставило Юрия Андреевича забыть, в каком он городе и у кого в доме? Забыть, где он и что кругом него? В чем сила письма?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письмо о любви, у которой нет будущего. Тоня никогда не говорила мужу: «А я люблю тебя… Я люблю все особенное в тебе, все выгодное и невыгодное, все обыкновенные твои стороны, дорогие в их необыкновенном соединении… Мне все это дорого, и я не знаю человека лучше тебя». Но «все горе в том, что я люблю тебя, а ты меня не любишь».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 любил Тоню, но опоздал это сказать…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 о котором идет речь, не первое, полученное Юрием Живаго от жены. Но как не похоже оно на другие! Оно – прощальное. И в нем высвечивается вся замечательная душа Антонины Александровны: огромная, умеющая любить, жертвенная. Мы как будто по-новому видим эту женщину, которая до этого письма казалась иной.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Вспомните в литературе другие примеры женского письма.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 любил и умел писать. Широко известен его эпистолярный роман с Мариной Цветаевой: «Мы были музыкой во льду…» Так вот и это письмо, о котором мы говорим сегодня, – музыка, которая потрясает до глубины души своей искренностью, обилием чувств и – полным самоотречением.</w:t>
      </w:r>
    </w:p>
    <w:p w:rsidR="00C07201" w:rsidRPr="00FD766D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Заканчивая работу над романом, Пастернак признавался в одном из писем: «Вы не можете представить, что при этом достигнуто! Найдены и даны имена всему тому колдовству, которое мучило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распутано, все названо, просто, прозрачно, печально. Еще раз, по-новому, даны определения самому дорогому и важному, земле и небу, большому и горячему чувству, духу творчества, жизни и смерти…»</w:t>
      </w:r>
    </w:p>
    <w:p w:rsidR="00C07201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человека – он и она – могут обрести друг друга лишь в письмах, и тем трагичнее ситуация, когда письмо остается без ответа, как обнаженная душа среди холода и ветра, душа, которую некому согреть и спасти.</w:t>
      </w:r>
    </w:p>
    <w:p w:rsidR="00C07201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201" w:rsidRPr="00F70362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з. </w:t>
      </w:r>
      <w:r w:rsidRPr="00F7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Прочитать главы 1,2,3 и книгу стихов Юрия Живаго. </w:t>
      </w:r>
      <w:r w:rsidRPr="00F70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Письменно ответить</w:t>
      </w:r>
      <w:r w:rsidRPr="00F70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вопрос: «Как </w:t>
      </w:r>
      <w:proofErr w:type="gramStart"/>
      <w:r w:rsidRPr="00F70362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связаны</w:t>
      </w:r>
      <w:proofErr w:type="gramEnd"/>
      <w:r w:rsidRPr="00F70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первая глава романа и последняя 17-я?»</w:t>
      </w:r>
    </w:p>
    <w:p w:rsidR="00C07201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контрольной работе.</w:t>
      </w:r>
    </w:p>
    <w:p w:rsidR="00C07201" w:rsidRDefault="00C07201" w:rsidP="00C07201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201" w:rsidRDefault="00C07201" w:rsidP="00C07201">
      <w:pPr>
        <w:rPr>
          <w:rFonts w:ascii="Times New Roman" w:hAnsi="Times New Roman" w:cs="Times New Roman"/>
          <w:b/>
          <w:sz w:val="28"/>
          <w:szCs w:val="28"/>
        </w:rPr>
      </w:pPr>
    </w:p>
    <w:p w:rsidR="00C07201" w:rsidRDefault="00C07201" w:rsidP="00C07201">
      <w:pPr>
        <w:rPr>
          <w:rFonts w:ascii="Times New Roman" w:hAnsi="Times New Roman" w:cs="Times New Roman"/>
          <w:b/>
          <w:sz w:val="28"/>
          <w:szCs w:val="28"/>
        </w:rPr>
      </w:pPr>
    </w:p>
    <w:p w:rsidR="00C07201" w:rsidRDefault="00C07201" w:rsidP="00C07201">
      <w:pPr>
        <w:rPr>
          <w:rFonts w:ascii="Times New Roman" w:hAnsi="Times New Roman" w:cs="Times New Roman"/>
          <w:b/>
          <w:sz w:val="28"/>
          <w:szCs w:val="28"/>
        </w:rPr>
      </w:pPr>
    </w:p>
    <w:p w:rsidR="00C07201" w:rsidRPr="00DB2AAB" w:rsidRDefault="00C07201" w:rsidP="00DB2AA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07201" w:rsidRPr="00DB2AAB" w:rsidSect="0050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5123"/>
    <w:rsid w:val="00504620"/>
    <w:rsid w:val="007C2F69"/>
    <w:rsid w:val="00C07201"/>
    <w:rsid w:val="00CC5157"/>
    <w:rsid w:val="00DB2AAB"/>
    <w:rsid w:val="00E0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785</Words>
  <Characters>4478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2020-04-07T10:19:00Z</dcterms:created>
  <dcterms:modified xsi:type="dcterms:W3CDTF">2020-04-08T15:34:00Z</dcterms:modified>
</cp:coreProperties>
</file>